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4A" w:rsidRDefault="00BD094A" w:rsidP="00EF3D22">
      <w:pPr>
        <w:spacing w:after="0" w:line="240" w:lineRule="auto"/>
        <w:contextualSpacing/>
        <w:jc w:val="center"/>
        <w:rPr>
          <w:rFonts w:ascii="Book Antiqua" w:hAnsi="Book Antiqua"/>
          <w:b/>
        </w:rPr>
      </w:pPr>
      <w:r>
        <w:rPr>
          <w:rFonts w:ascii="Book Antiqua" w:hAnsi="Book Antiqua"/>
          <w:noProof/>
        </w:rPr>
        <w:drawing>
          <wp:inline distT="0" distB="0" distL="0" distR="0" wp14:anchorId="5A65854F" wp14:editId="03B81566">
            <wp:extent cx="4532025" cy="10560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BULB LONG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8134" cy="1064419"/>
                    </a:xfrm>
                    <a:prstGeom prst="rect">
                      <a:avLst/>
                    </a:prstGeom>
                  </pic:spPr>
                </pic:pic>
              </a:graphicData>
            </a:graphic>
          </wp:inline>
        </w:drawing>
      </w:r>
      <w:r w:rsidR="006F2E5F" w:rsidRPr="00687507">
        <w:rPr>
          <w:rFonts w:ascii="Book Antiqua" w:hAnsi="Book Antiqua"/>
          <w:b/>
        </w:rPr>
        <w:t xml:space="preserve"> </w:t>
      </w:r>
    </w:p>
    <w:p w:rsidR="006F2E5F" w:rsidRDefault="006F2E5F" w:rsidP="00EF3D22">
      <w:pPr>
        <w:spacing w:after="0" w:line="240" w:lineRule="auto"/>
        <w:contextualSpacing/>
        <w:jc w:val="center"/>
        <w:rPr>
          <w:rFonts w:ascii="Book Antiqua" w:hAnsi="Book Antiqua"/>
          <w:b/>
          <w:sz w:val="20"/>
          <w:szCs w:val="20"/>
        </w:rPr>
      </w:pPr>
      <w:r>
        <w:rPr>
          <w:rFonts w:ascii="Book Antiqua" w:hAnsi="Book Antiqua"/>
          <w:b/>
          <w:sz w:val="20"/>
          <w:szCs w:val="20"/>
        </w:rPr>
        <w:t>_____________________________________________________________________________________________</w:t>
      </w:r>
    </w:p>
    <w:p w:rsidR="00617177" w:rsidRPr="006F2E5F" w:rsidRDefault="00EF3D22" w:rsidP="00EF3D22">
      <w:pPr>
        <w:spacing w:after="0" w:line="240" w:lineRule="auto"/>
        <w:contextualSpacing/>
        <w:jc w:val="center"/>
        <w:rPr>
          <w:rFonts w:ascii="Book Antiqua" w:hAnsi="Book Antiqua"/>
          <w:b/>
          <w:sz w:val="20"/>
          <w:szCs w:val="20"/>
        </w:rPr>
      </w:pPr>
      <w:r w:rsidRPr="006F2E5F">
        <w:rPr>
          <w:rFonts w:ascii="Book Antiqua" w:hAnsi="Book Antiqua"/>
          <w:b/>
          <w:sz w:val="20"/>
          <w:szCs w:val="20"/>
        </w:rPr>
        <w:t xml:space="preserve">Guthrie Public Library Board </w:t>
      </w:r>
      <w:r w:rsidR="00E661B2" w:rsidRPr="006F2E5F">
        <w:rPr>
          <w:rFonts w:ascii="Book Antiqua" w:hAnsi="Book Antiqua"/>
          <w:b/>
          <w:sz w:val="20"/>
          <w:szCs w:val="20"/>
        </w:rPr>
        <w:t>Agenda</w:t>
      </w:r>
    </w:p>
    <w:p w:rsidR="00BD094A" w:rsidRDefault="00E661B2" w:rsidP="00EF3D22">
      <w:pPr>
        <w:spacing w:after="0" w:line="240" w:lineRule="auto"/>
        <w:contextualSpacing/>
        <w:jc w:val="center"/>
        <w:rPr>
          <w:rFonts w:ascii="Book Antiqua" w:hAnsi="Book Antiqua"/>
          <w:b/>
          <w:sz w:val="20"/>
          <w:szCs w:val="20"/>
        </w:rPr>
      </w:pPr>
      <w:r w:rsidRPr="006F2E5F">
        <w:rPr>
          <w:rFonts w:ascii="Book Antiqua" w:hAnsi="Book Antiqua"/>
          <w:b/>
          <w:sz w:val="20"/>
          <w:szCs w:val="20"/>
        </w:rPr>
        <w:t>Library Conference Room</w:t>
      </w:r>
    </w:p>
    <w:p w:rsidR="00EF3D22" w:rsidRDefault="00EF3D22" w:rsidP="00EF3D22">
      <w:pPr>
        <w:spacing w:after="0" w:line="240" w:lineRule="auto"/>
        <w:contextualSpacing/>
        <w:jc w:val="center"/>
        <w:rPr>
          <w:rFonts w:ascii="Book Antiqua" w:hAnsi="Book Antiqua"/>
          <w:b/>
          <w:sz w:val="20"/>
          <w:szCs w:val="20"/>
        </w:rPr>
      </w:pPr>
      <w:r w:rsidRPr="006F2E5F">
        <w:rPr>
          <w:rFonts w:ascii="Book Antiqua" w:hAnsi="Book Antiqua"/>
          <w:b/>
          <w:sz w:val="20"/>
          <w:szCs w:val="20"/>
        </w:rPr>
        <w:t>201 N Division</w:t>
      </w:r>
      <w:r w:rsidR="00BD094A">
        <w:rPr>
          <w:rFonts w:ascii="Book Antiqua" w:hAnsi="Book Antiqua"/>
          <w:b/>
          <w:sz w:val="20"/>
          <w:szCs w:val="20"/>
        </w:rPr>
        <w:t xml:space="preserve">, </w:t>
      </w:r>
      <w:r w:rsidRPr="006F2E5F">
        <w:rPr>
          <w:rFonts w:ascii="Book Antiqua" w:hAnsi="Book Antiqua"/>
          <w:b/>
          <w:sz w:val="20"/>
          <w:szCs w:val="20"/>
        </w:rPr>
        <w:t>Guthrie, OK  73044</w:t>
      </w:r>
    </w:p>
    <w:p w:rsidR="00BD094A" w:rsidRPr="006F2E5F" w:rsidRDefault="00BD094A" w:rsidP="00EF3D22">
      <w:pPr>
        <w:spacing w:after="0" w:line="240" w:lineRule="auto"/>
        <w:contextualSpacing/>
        <w:jc w:val="center"/>
        <w:rPr>
          <w:rFonts w:ascii="Book Antiqua" w:hAnsi="Book Antiqua"/>
          <w:b/>
          <w:sz w:val="20"/>
          <w:szCs w:val="20"/>
        </w:rPr>
      </w:pPr>
      <w:r>
        <w:rPr>
          <w:rFonts w:ascii="Book Antiqua" w:hAnsi="Book Antiqua"/>
          <w:b/>
          <w:sz w:val="20"/>
          <w:szCs w:val="20"/>
        </w:rPr>
        <w:t>July 20, 2017 – 5:00 pm to 5:30 pm – Thank you to previous board members</w:t>
      </w:r>
    </w:p>
    <w:p w:rsidR="00876D16" w:rsidRDefault="00736904" w:rsidP="00BD094A">
      <w:pPr>
        <w:spacing w:after="0" w:line="240" w:lineRule="auto"/>
        <w:contextualSpacing/>
        <w:jc w:val="center"/>
        <w:rPr>
          <w:rFonts w:ascii="Book Antiqua" w:hAnsi="Book Antiqua"/>
          <w:b/>
          <w:sz w:val="20"/>
          <w:szCs w:val="20"/>
        </w:rPr>
      </w:pPr>
      <w:r>
        <w:rPr>
          <w:rFonts w:ascii="Book Antiqua" w:hAnsi="Book Antiqua"/>
          <w:b/>
          <w:sz w:val="20"/>
          <w:szCs w:val="20"/>
        </w:rPr>
        <w:t>July 20</w:t>
      </w:r>
      <w:r w:rsidR="00771ACE">
        <w:rPr>
          <w:rFonts w:ascii="Book Antiqua" w:hAnsi="Book Antiqua"/>
          <w:b/>
          <w:sz w:val="20"/>
          <w:szCs w:val="20"/>
        </w:rPr>
        <w:t>, 2017</w:t>
      </w:r>
      <w:r w:rsidR="00BD094A">
        <w:rPr>
          <w:rFonts w:ascii="Book Antiqua" w:hAnsi="Book Antiqua"/>
          <w:b/>
          <w:sz w:val="20"/>
          <w:szCs w:val="20"/>
        </w:rPr>
        <w:t xml:space="preserve"> @5:3</w:t>
      </w:r>
      <w:r w:rsidR="00876D16">
        <w:rPr>
          <w:rFonts w:ascii="Book Antiqua" w:hAnsi="Book Antiqua"/>
          <w:b/>
          <w:sz w:val="20"/>
          <w:szCs w:val="20"/>
        </w:rPr>
        <w:t>0 pm</w:t>
      </w:r>
      <w:r w:rsidR="00BD094A">
        <w:rPr>
          <w:rFonts w:ascii="Book Antiqua" w:hAnsi="Book Antiqua"/>
          <w:b/>
          <w:sz w:val="20"/>
          <w:szCs w:val="20"/>
        </w:rPr>
        <w:t xml:space="preserve"> – Board Meeting</w:t>
      </w:r>
    </w:p>
    <w:p w:rsidR="006F2E5F" w:rsidRDefault="006F2E5F" w:rsidP="00617177">
      <w:pPr>
        <w:spacing w:after="0" w:line="240" w:lineRule="auto"/>
        <w:contextualSpacing/>
        <w:jc w:val="center"/>
        <w:rPr>
          <w:rFonts w:ascii="Book Antiqua" w:hAnsi="Book Antiqua"/>
          <w:b/>
          <w:sz w:val="20"/>
          <w:szCs w:val="20"/>
        </w:rPr>
      </w:pPr>
      <w:r>
        <w:rPr>
          <w:rFonts w:ascii="Book Antiqua" w:hAnsi="Book Antiqua"/>
          <w:b/>
          <w:sz w:val="20"/>
          <w:szCs w:val="20"/>
        </w:rPr>
        <w:t>_____________________________________________________________________________________________</w:t>
      </w:r>
    </w:p>
    <w:p w:rsidR="0035281B" w:rsidRDefault="0035281B" w:rsidP="0035281B">
      <w:pPr>
        <w:spacing w:after="0" w:line="240" w:lineRule="auto"/>
        <w:contextualSpacing/>
        <w:jc w:val="center"/>
        <w:rPr>
          <w:color w:val="000000"/>
        </w:rPr>
      </w:pPr>
      <w:bookmarkStart w:id="0" w:name="_GoBack"/>
      <w:bookmarkEnd w:id="0"/>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I.</w:t>
      </w:r>
      <w:r>
        <w:rPr>
          <w:rFonts w:ascii="Times New Roman" w:eastAsia="Book Antiqua" w:hAnsi="Times New Roman" w:cs="Times New Roman"/>
          <w:color w:val="000000"/>
          <w:sz w:val="14"/>
          <w:szCs w:val="14"/>
        </w:rPr>
        <w:t xml:space="preserve">               </w:t>
      </w:r>
      <w:r>
        <w:rPr>
          <w:rFonts w:ascii="Book Antiqua" w:hAnsi="Book Antiqua"/>
          <w:color w:val="000000"/>
        </w:rPr>
        <w:t>Thank you to previous board members</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II.</w:t>
      </w:r>
      <w:r>
        <w:rPr>
          <w:rFonts w:ascii="Times New Roman" w:eastAsia="Book Antiqua" w:hAnsi="Times New Roman" w:cs="Times New Roman"/>
          <w:color w:val="000000"/>
          <w:sz w:val="14"/>
          <w:szCs w:val="14"/>
        </w:rPr>
        <w:t xml:space="preserve">             </w:t>
      </w:r>
      <w:r>
        <w:rPr>
          <w:rFonts w:ascii="Book Antiqua" w:hAnsi="Book Antiqua"/>
          <w:color w:val="000000"/>
        </w:rPr>
        <w:t>Call to order</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III.</w:t>
      </w:r>
      <w:r>
        <w:rPr>
          <w:rFonts w:ascii="Times New Roman" w:eastAsia="Book Antiqua" w:hAnsi="Times New Roman" w:cs="Times New Roman"/>
          <w:color w:val="000000"/>
          <w:sz w:val="14"/>
          <w:szCs w:val="14"/>
        </w:rPr>
        <w:t xml:space="preserve">           </w:t>
      </w:r>
      <w:r>
        <w:rPr>
          <w:rFonts w:ascii="Book Antiqua" w:hAnsi="Book Antiqua"/>
          <w:color w:val="000000"/>
        </w:rPr>
        <w:t>Roll call and establish quorum</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IV.</w:t>
      </w:r>
      <w:r>
        <w:rPr>
          <w:rFonts w:ascii="Times New Roman" w:eastAsia="Book Antiqua" w:hAnsi="Times New Roman" w:cs="Times New Roman"/>
          <w:color w:val="000000"/>
          <w:sz w:val="14"/>
          <w:szCs w:val="14"/>
        </w:rPr>
        <w:t xml:space="preserve">           </w:t>
      </w:r>
      <w:r>
        <w:rPr>
          <w:rFonts w:ascii="Book Antiqua" w:hAnsi="Book Antiqua"/>
          <w:color w:val="000000"/>
        </w:rPr>
        <w:t>Approve Minutes</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V.</w:t>
      </w:r>
      <w:r>
        <w:rPr>
          <w:rFonts w:ascii="Times New Roman" w:eastAsia="Book Antiqua" w:hAnsi="Times New Roman" w:cs="Times New Roman"/>
          <w:color w:val="000000"/>
          <w:sz w:val="14"/>
          <w:szCs w:val="14"/>
        </w:rPr>
        <w:t xml:space="preserve">             </w:t>
      </w:r>
      <w:r>
        <w:rPr>
          <w:rFonts w:ascii="Book Antiqua" w:hAnsi="Book Antiqua"/>
          <w:color w:val="000000"/>
        </w:rPr>
        <w:t xml:space="preserve">Citizens to be </w:t>
      </w:r>
      <w:proofErr w:type="gramStart"/>
      <w:r>
        <w:rPr>
          <w:rFonts w:ascii="Book Antiqua" w:hAnsi="Book Antiqua"/>
          <w:color w:val="000000"/>
        </w:rPr>
        <w:t>Heard</w:t>
      </w:r>
      <w:proofErr w:type="gramEnd"/>
    </w:p>
    <w:p w:rsidR="0035281B" w:rsidRDefault="0035281B" w:rsidP="0035281B">
      <w:pPr>
        <w:pStyle w:val="ListParagraph"/>
        <w:spacing w:after="0" w:line="240" w:lineRule="auto"/>
        <w:ind w:left="1080"/>
        <w:rPr>
          <w:color w:val="000000"/>
        </w:rPr>
      </w:pPr>
      <w:r>
        <w:rPr>
          <w:rFonts w:ascii="Book Antiqua" w:hAnsi="Book Antiqua"/>
          <w:color w:val="000000"/>
        </w:rPr>
        <w:t> </w:t>
      </w:r>
    </w:p>
    <w:p w:rsidR="0035281B" w:rsidRDefault="0035281B" w:rsidP="0035281B">
      <w:pPr>
        <w:spacing w:after="0" w:line="240" w:lineRule="auto"/>
        <w:ind w:left="360"/>
        <w:contextualSpacing/>
        <w:rPr>
          <w:color w:val="000000"/>
        </w:rPr>
      </w:pPr>
      <w:r>
        <w:rPr>
          <w:rFonts w:ascii="Book Antiqua" w:hAnsi="Book Antiqua"/>
          <w:color w:val="000000"/>
        </w:rPr>
        <w:t>Old Business</w:t>
      </w:r>
    </w:p>
    <w:p w:rsidR="0035281B" w:rsidRDefault="0035281B" w:rsidP="0035281B">
      <w:pPr>
        <w:spacing w:after="0" w:line="240" w:lineRule="auto"/>
        <w:ind w:left="360"/>
        <w:contextualSpacing/>
        <w:rPr>
          <w:color w:val="000000"/>
        </w:rPr>
      </w:pPr>
      <w:r>
        <w:rPr>
          <w:rFonts w:ascii="Book Antiqua" w:hAnsi="Book Antiqua"/>
          <w:color w:val="000000"/>
        </w:rPr>
        <w:t> </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VI.</w:t>
      </w:r>
      <w:r>
        <w:rPr>
          <w:rFonts w:ascii="Times New Roman" w:eastAsia="Book Antiqua" w:hAnsi="Times New Roman" w:cs="Times New Roman"/>
          <w:color w:val="000000"/>
          <w:sz w:val="14"/>
          <w:szCs w:val="14"/>
        </w:rPr>
        <w:t xml:space="preserve">         </w:t>
      </w:r>
      <w:r>
        <w:rPr>
          <w:rFonts w:ascii="Book Antiqua" w:hAnsi="Book Antiqua"/>
          <w:color w:val="000000"/>
        </w:rPr>
        <w:t xml:space="preserve">ILL Policy </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VII.</w:t>
      </w:r>
      <w:r>
        <w:rPr>
          <w:rFonts w:ascii="Times New Roman" w:eastAsia="Book Antiqua" w:hAnsi="Times New Roman" w:cs="Times New Roman"/>
          <w:color w:val="000000"/>
          <w:sz w:val="14"/>
          <w:szCs w:val="14"/>
        </w:rPr>
        <w:t xml:space="preserve">       </w:t>
      </w:r>
      <w:r>
        <w:rPr>
          <w:rFonts w:ascii="Book Antiqua" w:hAnsi="Book Antiqua"/>
          <w:color w:val="000000"/>
        </w:rPr>
        <w:t>Public Relations Committee</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VII.</w:t>
      </w:r>
      <w:r>
        <w:rPr>
          <w:rFonts w:ascii="Times New Roman" w:eastAsia="Book Antiqua" w:hAnsi="Times New Roman" w:cs="Times New Roman"/>
          <w:color w:val="000000"/>
          <w:sz w:val="14"/>
          <w:szCs w:val="14"/>
        </w:rPr>
        <w:t>       </w:t>
      </w:r>
      <w:r>
        <w:rPr>
          <w:rFonts w:ascii="Book Antiqua" w:hAnsi="Book Antiqua"/>
          <w:color w:val="000000"/>
        </w:rPr>
        <w:t>Budget Committee</w:t>
      </w:r>
    </w:p>
    <w:p w:rsidR="0035281B" w:rsidRDefault="0035281B" w:rsidP="0035281B">
      <w:pPr>
        <w:pStyle w:val="ListParagraph"/>
        <w:spacing w:after="0" w:line="240" w:lineRule="auto"/>
        <w:ind w:left="1080"/>
        <w:rPr>
          <w:color w:val="000000"/>
        </w:rPr>
      </w:pPr>
      <w:r>
        <w:rPr>
          <w:rFonts w:ascii="Book Antiqua" w:hAnsi="Book Antiqua"/>
          <w:color w:val="000000"/>
        </w:rPr>
        <w:t> </w:t>
      </w:r>
    </w:p>
    <w:p w:rsidR="0035281B" w:rsidRDefault="0035281B" w:rsidP="0035281B">
      <w:pPr>
        <w:spacing w:after="0" w:line="240" w:lineRule="auto"/>
        <w:ind w:firstLine="360"/>
        <w:contextualSpacing/>
        <w:rPr>
          <w:color w:val="000000"/>
        </w:rPr>
      </w:pPr>
      <w:r>
        <w:rPr>
          <w:rFonts w:ascii="Book Antiqua" w:hAnsi="Book Antiqua"/>
          <w:color w:val="000000"/>
        </w:rPr>
        <w:t>New Business</w:t>
      </w:r>
    </w:p>
    <w:p w:rsidR="0035281B" w:rsidRDefault="0035281B" w:rsidP="0035281B">
      <w:pPr>
        <w:spacing w:after="0" w:line="240" w:lineRule="auto"/>
        <w:ind w:firstLine="360"/>
        <w:contextualSpacing/>
        <w:rPr>
          <w:color w:val="000000"/>
        </w:rPr>
      </w:pPr>
      <w:r>
        <w:rPr>
          <w:rFonts w:ascii="Book Antiqua" w:hAnsi="Book Antiqua"/>
          <w:color w:val="000000"/>
        </w:rPr>
        <w:t> </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w:t>
      </w:r>
      <w:r>
        <w:rPr>
          <w:rFonts w:ascii="Times New Roman" w:eastAsia="Book Antiqua" w:hAnsi="Times New Roman" w:cs="Times New Roman"/>
          <w:color w:val="000000"/>
          <w:sz w:val="14"/>
          <w:szCs w:val="14"/>
        </w:rPr>
        <w:t xml:space="preserve">             </w:t>
      </w:r>
      <w:r>
        <w:rPr>
          <w:rFonts w:ascii="Book Antiqua" w:hAnsi="Book Antiqua"/>
          <w:color w:val="000000"/>
        </w:rPr>
        <w:t>President</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XI.</w:t>
      </w:r>
      <w:r>
        <w:rPr>
          <w:rFonts w:ascii="Times New Roman" w:eastAsia="Book Antiqua" w:hAnsi="Times New Roman" w:cs="Times New Roman"/>
          <w:color w:val="000000"/>
          <w:sz w:val="14"/>
          <w:szCs w:val="14"/>
        </w:rPr>
        <w:t xml:space="preserve">           </w:t>
      </w:r>
      <w:r>
        <w:rPr>
          <w:rFonts w:ascii="Book Antiqua" w:hAnsi="Book Antiqua"/>
          <w:color w:val="000000"/>
        </w:rPr>
        <w:t>Secretary</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XII.</w:t>
      </w:r>
      <w:r>
        <w:rPr>
          <w:rFonts w:ascii="Times New Roman" w:eastAsia="Book Antiqua" w:hAnsi="Times New Roman" w:cs="Times New Roman"/>
          <w:color w:val="000000"/>
          <w:sz w:val="14"/>
          <w:szCs w:val="14"/>
        </w:rPr>
        <w:t xml:space="preserve">         </w:t>
      </w:r>
      <w:r>
        <w:rPr>
          <w:rFonts w:ascii="Book Antiqua" w:hAnsi="Book Antiqua"/>
          <w:color w:val="000000"/>
        </w:rPr>
        <w:t>Logo</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XIII.</w:t>
      </w:r>
      <w:r>
        <w:rPr>
          <w:rFonts w:ascii="Times New Roman" w:eastAsia="Book Antiqua" w:hAnsi="Times New Roman" w:cs="Times New Roman"/>
          <w:color w:val="000000"/>
          <w:sz w:val="14"/>
          <w:szCs w:val="14"/>
        </w:rPr>
        <w:t xml:space="preserve">       </w:t>
      </w:r>
      <w:r>
        <w:rPr>
          <w:rFonts w:ascii="Book Antiqua" w:hAnsi="Book Antiqua"/>
          <w:color w:val="000000"/>
        </w:rPr>
        <w:t>Earthquake Policy – as of May 1, 2017</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XIV.</w:t>
      </w:r>
      <w:r>
        <w:rPr>
          <w:rFonts w:ascii="Times New Roman" w:eastAsia="Book Antiqua" w:hAnsi="Times New Roman" w:cs="Times New Roman"/>
          <w:color w:val="000000"/>
          <w:sz w:val="14"/>
          <w:szCs w:val="14"/>
        </w:rPr>
        <w:t xml:space="preserve">       </w:t>
      </w:r>
      <w:r>
        <w:rPr>
          <w:rFonts w:ascii="Book Antiqua" w:hAnsi="Book Antiqua"/>
          <w:color w:val="000000"/>
        </w:rPr>
        <w:t>Inclement Weather Policy – as of May 1, 2017</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XV.</w:t>
      </w:r>
      <w:r>
        <w:rPr>
          <w:rFonts w:ascii="Times New Roman" w:eastAsia="Book Antiqua" w:hAnsi="Times New Roman" w:cs="Times New Roman"/>
          <w:color w:val="000000"/>
          <w:sz w:val="14"/>
          <w:szCs w:val="14"/>
        </w:rPr>
        <w:t xml:space="preserve">         </w:t>
      </w:r>
      <w:r>
        <w:rPr>
          <w:rFonts w:ascii="Book Antiqua" w:hAnsi="Book Antiqua"/>
          <w:color w:val="000000"/>
        </w:rPr>
        <w:t>Building Committee</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XVI.</w:t>
      </w:r>
      <w:r>
        <w:rPr>
          <w:rFonts w:ascii="Times New Roman" w:eastAsia="Book Antiqua" w:hAnsi="Times New Roman" w:cs="Times New Roman"/>
          <w:color w:val="000000"/>
          <w:sz w:val="14"/>
          <w:szCs w:val="14"/>
        </w:rPr>
        <w:t xml:space="preserve">       </w:t>
      </w:r>
      <w:r>
        <w:rPr>
          <w:rFonts w:ascii="Book Antiqua" w:hAnsi="Book Antiqua"/>
          <w:color w:val="000000"/>
        </w:rPr>
        <w:t xml:space="preserve">Reciprocal Card with Langston and Guthrie Public Library </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XVII.</w:t>
      </w:r>
      <w:r>
        <w:rPr>
          <w:rFonts w:ascii="Times New Roman" w:eastAsia="Book Antiqua" w:hAnsi="Times New Roman" w:cs="Times New Roman"/>
          <w:color w:val="000000"/>
          <w:sz w:val="14"/>
          <w:szCs w:val="14"/>
        </w:rPr>
        <w:t xml:space="preserve">     </w:t>
      </w:r>
      <w:r>
        <w:rPr>
          <w:rFonts w:ascii="Book Antiqua" w:hAnsi="Book Antiqua"/>
          <w:color w:val="000000"/>
        </w:rPr>
        <w:t>Working Board (what does that look like?) (</w:t>
      </w:r>
      <w:proofErr w:type="gramStart"/>
      <w:r>
        <w:rPr>
          <w:rFonts w:ascii="Book Antiqua" w:hAnsi="Book Antiqua"/>
          <w:color w:val="000000"/>
        </w:rPr>
        <w:t>monthly</w:t>
      </w:r>
      <w:proofErr w:type="gramEnd"/>
      <w:r>
        <w:rPr>
          <w:rFonts w:ascii="Book Antiqua" w:hAnsi="Book Antiqua"/>
          <w:color w:val="000000"/>
        </w:rPr>
        <w:t xml:space="preserve"> hours?)</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XVIII.</w:t>
      </w:r>
      <w:r>
        <w:rPr>
          <w:rFonts w:ascii="Times New Roman" w:eastAsia="Book Antiqua" w:hAnsi="Times New Roman" w:cs="Times New Roman"/>
          <w:color w:val="000000"/>
          <w:sz w:val="14"/>
          <w:szCs w:val="14"/>
        </w:rPr>
        <w:t xml:space="preserve">   </w:t>
      </w:r>
      <w:r>
        <w:rPr>
          <w:rFonts w:ascii="Book Antiqua" w:hAnsi="Book Antiqua"/>
          <w:color w:val="000000"/>
        </w:rPr>
        <w:t>Literacy Board</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XIX.</w:t>
      </w:r>
      <w:r>
        <w:rPr>
          <w:rFonts w:ascii="Times New Roman" w:eastAsia="Book Antiqua" w:hAnsi="Times New Roman" w:cs="Times New Roman"/>
          <w:color w:val="000000"/>
          <w:sz w:val="14"/>
          <w:szCs w:val="14"/>
        </w:rPr>
        <w:t xml:space="preserve">        </w:t>
      </w:r>
      <w:r>
        <w:rPr>
          <w:rFonts w:ascii="Book Antiqua" w:hAnsi="Book Antiqua"/>
          <w:color w:val="000000"/>
        </w:rPr>
        <w:t>Library Budget</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XX.</w:t>
      </w:r>
      <w:r>
        <w:rPr>
          <w:rFonts w:ascii="Times New Roman" w:eastAsia="Book Antiqua" w:hAnsi="Times New Roman" w:cs="Times New Roman"/>
          <w:color w:val="000000"/>
          <w:sz w:val="14"/>
          <w:szCs w:val="14"/>
        </w:rPr>
        <w:t xml:space="preserve">          </w:t>
      </w:r>
      <w:r>
        <w:rPr>
          <w:rFonts w:ascii="Book Antiqua" w:hAnsi="Book Antiqua"/>
          <w:color w:val="000000"/>
        </w:rPr>
        <w:t>Library as a County Library</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XXI.</w:t>
      </w:r>
      <w:r>
        <w:rPr>
          <w:rFonts w:ascii="Times New Roman" w:eastAsia="Book Antiqua" w:hAnsi="Times New Roman" w:cs="Times New Roman"/>
          <w:color w:val="000000"/>
          <w:sz w:val="14"/>
          <w:szCs w:val="14"/>
        </w:rPr>
        <w:t xml:space="preserve">        </w:t>
      </w:r>
      <w:r>
        <w:rPr>
          <w:rFonts w:ascii="Book Antiqua" w:hAnsi="Book Antiqua"/>
          <w:color w:val="000000"/>
        </w:rPr>
        <w:t>Grants</w:t>
      </w:r>
      <w:proofErr w:type="gramStart"/>
      <w:r>
        <w:rPr>
          <w:rFonts w:ascii="Book Antiqua" w:hAnsi="Book Antiqua"/>
          <w:color w:val="000000"/>
        </w:rPr>
        <w:t>/(</w:t>
      </w:r>
      <w:proofErr w:type="gramEnd"/>
      <w:r>
        <w:rPr>
          <w:rFonts w:ascii="Book Antiqua" w:hAnsi="Book Antiqua"/>
          <w:color w:val="000000"/>
        </w:rPr>
        <w:t>State Aide/USDA/</w:t>
      </w:r>
      <w:proofErr w:type="spellStart"/>
      <w:r>
        <w:rPr>
          <w:rFonts w:ascii="Book Antiqua" w:hAnsi="Book Antiqua"/>
          <w:color w:val="000000"/>
        </w:rPr>
        <w:t>OneGas</w:t>
      </w:r>
      <w:proofErr w:type="spellEnd"/>
      <w:r>
        <w:rPr>
          <w:rFonts w:ascii="Book Antiqua" w:hAnsi="Book Antiqua"/>
          <w:color w:val="000000"/>
        </w:rPr>
        <w:t>)</w:t>
      </w:r>
    </w:p>
    <w:p w:rsidR="0035281B" w:rsidRDefault="0035281B" w:rsidP="0035281B">
      <w:pPr>
        <w:pStyle w:val="ListParagraph"/>
        <w:spacing w:line="240" w:lineRule="auto"/>
        <w:ind w:left="1080" w:hanging="720"/>
        <w:rPr>
          <w:color w:val="000000"/>
        </w:rPr>
      </w:pPr>
      <w:r>
        <w:rPr>
          <w:rFonts w:ascii="Book Antiqua" w:eastAsia="Book Antiqua" w:hAnsi="Book Antiqua" w:cs="Book Antiqua"/>
          <w:color w:val="000000"/>
        </w:rPr>
        <w:t>XXII.</w:t>
      </w:r>
      <w:r>
        <w:rPr>
          <w:rFonts w:ascii="Times New Roman" w:eastAsia="Book Antiqua" w:hAnsi="Times New Roman" w:cs="Times New Roman"/>
          <w:color w:val="000000"/>
          <w:sz w:val="14"/>
          <w:szCs w:val="14"/>
        </w:rPr>
        <w:t xml:space="preserve">      </w:t>
      </w:r>
      <w:r>
        <w:rPr>
          <w:rFonts w:ascii="Book Antiqua" w:hAnsi="Book Antiqua"/>
          <w:color w:val="000000"/>
        </w:rPr>
        <w:t xml:space="preserve">Next Meeting </w:t>
      </w:r>
    </w:p>
    <w:p w:rsidR="0035281B" w:rsidRDefault="0035281B" w:rsidP="0035281B">
      <w:pPr>
        <w:pStyle w:val="ListParagraph"/>
        <w:spacing w:after="0" w:line="240" w:lineRule="auto"/>
        <w:ind w:left="1080" w:hanging="720"/>
        <w:rPr>
          <w:color w:val="000000"/>
        </w:rPr>
      </w:pPr>
      <w:r>
        <w:rPr>
          <w:rFonts w:ascii="Book Antiqua" w:eastAsia="Book Antiqua" w:hAnsi="Book Antiqua" w:cs="Book Antiqua"/>
          <w:color w:val="000000"/>
        </w:rPr>
        <w:t>XXIII.</w:t>
      </w:r>
      <w:r>
        <w:rPr>
          <w:rFonts w:ascii="Times New Roman" w:eastAsia="Book Antiqua" w:hAnsi="Times New Roman" w:cs="Times New Roman"/>
          <w:color w:val="000000"/>
          <w:sz w:val="14"/>
          <w:szCs w:val="14"/>
        </w:rPr>
        <w:t xml:space="preserve">    </w:t>
      </w:r>
      <w:r>
        <w:rPr>
          <w:rFonts w:ascii="Book Antiqua" w:hAnsi="Book Antiqua"/>
          <w:color w:val="000000"/>
        </w:rPr>
        <w:t>Meeting Adjourned</w:t>
      </w:r>
    </w:p>
    <w:p w:rsidR="0035281B" w:rsidRDefault="0035281B" w:rsidP="0035281B">
      <w:pPr>
        <w:spacing w:after="0" w:line="240" w:lineRule="auto"/>
        <w:rPr>
          <w:color w:val="000000"/>
        </w:rPr>
      </w:pPr>
      <w:r>
        <w:rPr>
          <w:rFonts w:ascii="Book Antiqua" w:hAnsi="Book Antiqua"/>
          <w:color w:val="000000"/>
        </w:rPr>
        <w:t> </w:t>
      </w:r>
    </w:p>
    <w:p w:rsidR="00BD78A9" w:rsidRDefault="00BD78A9" w:rsidP="00D06767">
      <w:pPr>
        <w:spacing w:after="0" w:line="240" w:lineRule="auto"/>
        <w:rPr>
          <w:rFonts w:ascii="Book Antiqua" w:hAnsi="Book Antiqua"/>
        </w:rPr>
      </w:pPr>
    </w:p>
    <w:p w:rsidR="006F2E5F" w:rsidRDefault="006F2E5F" w:rsidP="006F2E5F">
      <w:pPr>
        <w:spacing w:after="0" w:line="240" w:lineRule="auto"/>
        <w:ind w:left="360"/>
        <w:rPr>
          <w:rFonts w:ascii="Book Antiqua" w:hAnsi="Book Antiqua"/>
        </w:rPr>
      </w:pPr>
    </w:p>
    <w:p w:rsidR="006F2E5F" w:rsidRDefault="006F2E5F" w:rsidP="006F2E5F">
      <w:pPr>
        <w:spacing w:after="0" w:line="240" w:lineRule="auto"/>
        <w:ind w:left="360"/>
        <w:rPr>
          <w:rFonts w:ascii="Book Antiqua" w:hAnsi="Book Antiqua"/>
          <w:sz w:val="10"/>
          <w:szCs w:val="10"/>
        </w:rPr>
      </w:pPr>
      <w:r>
        <w:rPr>
          <w:rFonts w:ascii="Book Antiqua" w:hAnsi="Book Antiqua"/>
          <w:sz w:val="16"/>
          <w:szCs w:val="16"/>
        </w:rPr>
        <w:t xml:space="preserve">_______________________________________________________________________________________________________________ </w:t>
      </w:r>
      <w:r w:rsidRPr="006F2E5F">
        <w:rPr>
          <w:rFonts w:ascii="Book Antiqua" w:hAnsi="Book Antiqua"/>
          <w:sz w:val="10"/>
          <w:szCs w:val="10"/>
        </w:rPr>
        <w:t>Agenda pos</w:t>
      </w:r>
      <w:r w:rsidR="00F16A41">
        <w:rPr>
          <w:rFonts w:ascii="Book Antiqua" w:hAnsi="Book Antiqua"/>
          <w:sz w:val="10"/>
          <w:szCs w:val="10"/>
        </w:rPr>
        <w:t>t</w:t>
      </w:r>
      <w:r w:rsidRPr="006F2E5F">
        <w:rPr>
          <w:rFonts w:ascii="Book Antiqua" w:hAnsi="Book Antiqua"/>
          <w:sz w:val="10"/>
          <w:szCs w:val="10"/>
        </w:rPr>
        <w:t>ed on the bulletin board in the lobby o</w:t>
      </w:r>
      <w:r w:rsidR="00D06767">
        <w:rPr>
          <w:rFonts w:ascii="Book Antiqua" w:hAnsi="Book Antiqua"/>
          <w:sz w:val="10"/>
          <w:szCs w:val="10"/>
        </w:rPr>
        <w:t>f City Hall by 5:00 pm on Monday</w:t>
      </w:r>
      <w:r w:rsidRPr="006F2E5F">
        <w:rPr>
          <w:rFonts w:ascii="Book Antiqua" w:hAnsi="Book Antiqua"/>
          <w:sz w:val="10"/>
          <w:szCs w:val="10"/>
        </w:rPr>
        <w:t>,</w:t>
      </w:r>
      <w:r w:rsidR="00736904">
        <w:rPr>
          <w:rFonts w:ascii="Book Antiqua" w:hAnsi="Book Antiqua"/>
          <w:sz w:val="10"/>
          <w:szCs w:val="10"/>
        </w:rPr>
        <w:t xml:space="preserve"> July</w:t>
      </w:r>
      <w:r w:rsidR="00A47BBA">
        <w:rPr>
          <w:rFonts w:ascii="Book Antiqua" w:hAnsi="Book Antiqua"/>
          <w:sz w:val="10"/>
          <w:szCs w:val="10"/>
        </w:rPr>
        <w:t xml:space="preserve"> 17</w:t>
      </w:r>
      <w:r w:rsidRPr="006F2E5F">
        <w:rPr>
          <w:rFonts w:ascii="Book Antiqua" w:hAnsi="Book Antiqua"/>
          <w:sz w:val="10"/>
          <w:szCs w:val="10"/>
        </w:rPr>
        <w:t>, 201</w:t>
      </w:r>
      <w:r w:rsidR="000447EC">
        <w:rPr>
          <w:rFonts w:ascii="Book Antiqua" w:hAnsi="Book Antiqua"/>
          <w:sz w:val="10"/>
          <w:szCs w:val="10"/>
        </w:rPr>
        <w:t>7</w:t>
      </w:r>
      <w:r w:rsidRPr="006F2E5F">
        <w:rPr>
          <w:rFonts w:ascii="Book Antiqua" w:hAnsi="Book Antiqua"/>
          <w:sz w:val="10"/>
          <w:szCs w:val="10"/>
        </w:rPr>
        <w:t xml:space="preserve">.  The City of Guthrie encourages participation from all its citizens.  If participation of any public meeting is not possible due to a disability, notification to the City Clerk at least 48 hours prior to the scheduled meeting is encouraged to make necessary accommodations.  The City of Guthrie may waive the 48 hours rule if signing is not the necessary accommodation.  </w:t>
      </w:r>
    </w:p>
    <w:p w:rsidR="006F2E5F" w:rsidRPr="006F2E5F" w:rsidRDefault="006F2E5F" w:rsidP="006F2E5F">
      <w:pPr>
        <w:spacing w:after="0" w:line="240" w:lineRule="auto"/>
        <w:ind w:left="360"/>
        <w:rPr>
          <w:rFonts w:ascii="Book Antiqua" w:hAnsi="Book Antiqua"/>
          <w:sz w:val="10"/>
          <w:szCs w:val="10"/>
        </w:rPr>
      </w:pPr>
      <w:r>
        <w:rPr>
          <w:rFonts w:ascii="Book Antiqua" w:hAnsi="Book Antiqua"/>
          <w:sz w:val="10"/>
          <w:szCs w:val="10"/>
        </w:rPr>
        <w:t>__________________________________________________________________________________________________________________________________________________________________________________</w:t>
      </w:r>
    </w:p>
    <w:sectPr w:rsidR="006F2E5F" w:rsidRPr="006F2E5F" w:rsidSect="006F2E5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024"/>
    <w:multiLevelType w:val="hybridMultilevel"/>
    <w:tmpl w:val="E41E06CC"/>
    <w:lvl w:ilvl="0" w:tplc="022CB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1D3BB6"/>
    <w:multiLevelType w:val="hybridMultilevel"/>
    <w:tmpl w:val="D4461C46"/>
    <w:lvl w:ilvl="0" w:tplc="B7A86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017A4"/>
    <w:multiLevelType w:val="hybridMultilevel"/>
    <w:tmpl w:val="BA30643C"/>
    <w:lvl w:ilvl="0" w:tplc="4DAA09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294C4F"/>
    <w:multiLevelType w:val="hybridMultilevel"/>
    <w:tmpl w:val="F2A43216"/>
    <w:lvl w:ilvl="0" w:tplc="89A27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2"/>
    <w:rsid w:val="000248E0"/>
    <w:rsid w:val="00024D2B"/>
    <w:rsid w:val="000447EC"/>
    <w:rsid w:val="0019779E"/>
    <w:rsid w:val="001E019C"/>
    <w:rsid w:val="001F1BA7"/>
    <w:rsid w:val="0027340E"/>
    <w:rsid w:val="0035281B"/>
    <w:rsid w:val="00433138"/>
    <w:rsid w:val="004D585B"/>
    <w:rsid w:val="004E7AF1"/>
    <w:rsid w:val="00617177"/>
    <w:rsid w:val="006440BD"/>
    <w:rsid w:val="00657695"/>
    <w:rsid w:val="00687507"/>
    <w:rsid w:val="006F2E5F"/>
    <w:rsid w:val="006F5E14"/>
    <w:rsid w:val="00736904"/>
    <w:rsid w:val="00771ACE"/>
    <w:rsid w:val="007E051E"/>
    <w:rsid w:val="0085347E"/>
    <w:rsid w:val="00876D16"/>
    <w:rsid w:val="008C7668"/>
    <w:rsid w:val="00910BF6"/>
    <w:rsid w:val="00934FD9"/>
    <w:rsid w:val="009501B5"/>
    <w:rsid w:val="009E0334"/>
    <w:rsid w:val="00A47BBA"/>
    <w:rsid w:val="00A55650"/>
    <w:rsid w:val="00AA1932"/>
    <w:rsid w:val="00AA22E7"/>
    <w:rsid w:val="00AD373E"/>
    <w:rsid w:val="00B27C29"/>
    <w:rsid w:val="00B342C8"/>
    <w:rsid w:val="00BD094A"/>
    <w:rsid w:val="00BD78A9"/>
    <w:rsid w:val="00C83849"/>
    <w:rsid w:val="00D06767"/>
    <w:rsid w:val="00D466F2"/>
    <w:rsid w:val="00D93AFE"/>
    <w:rsid w:val="00E324C2"/>
    <w:rsid w:val="00E661B2"/>
    <w:rsid w:val="00EF3D22"/>
    <w:rsid w:val="00F16A41"/>
    <w:rsid w:val="00F3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9B738-39B6-411D-9DEE-3442F57F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22"/>
    <w:pPr>
      <w:ind w:left="720"/>
      <w:contextualSpacing/>
    </w:pPr>
  </w:style>
  <w:style w:type="paragraph" w:styleId="BalloonText">
    <w:name w:val="Balloon Text"/>
    <w:basedOn w:val="Normal"/>
    <w:link w:val="BalloonTextChar"/>
    <w:uiPriority w:val="99"/>
    <w:semiHidden/>
    <w:unhideWhenUsed/>
    <w:rsid w:val="0085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1996">
      <w:bodyDiv w:val="1"/>
      <w:marLeft w:val="0"/>
      <w:marRight w:val="0"/>
      <w:marTop w:val="0"/>
      <w:marBottom w:val="0"/>
      <w:divBdr>
        <w:top w:val="none" w:sz="0" w:space="0" w:color="auto"/>
        <w:left w:val="none" w:sz="0" w:space="0" w:color="auto"/>
        <w:bottom w:val="none" w:sz="0" w:space="0" w:color="auto"/>
        <w:right w:val="none" w:sz="0" w:space="0" w:color="auto"/>
      </w:divBdr>
    </w:div>
    <w:div w:id="15908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Suzette Chang</cp:lastModifiedBy>
  <cp:revision>10</cp:revision>
  <cp:lastPrinted>2017-07-20T13:56:00Z</cp:lastPrinted>
  <dcterms:created xsi:type="dcterms:W3CDTF">2017-05-08T12:55:00Z</dcterms:created>
  <dcterms:modified xsi:type="dcterms:W3CDTF">2017-07-20T13:57:00Z</dcterms:modified>
</cp:coreProperties>
</file>