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5D" w:rsidRPr="006F3898" w:rsidRDefault="00170B8F" w:rsidP="00154A2C">
      <w:pPr>
        <w:spacing w:after="0" w:line="240" w:lineRule="auto"/>
        <w:jc w:val="center"/>
        <w:rPr>
          <w:rFonts w:ascii="Cambria" w:hAnsi="Cambria" w:cs="Arial"/>
          <w:b/>
        </w:rPr>
      </w:pPr>
      <w:r w:rsidRPr="006F3898">
        <w:rPr>
          <w:rFonts w:ascii="Cambria" w:hAnsi="Cambria" w:cs="Arial"/>
          <w:b/>
        </w:rPr>
        <w:t>Guthrie Public Library</w:t>
      </w:r>
      <w:bookmarkStart w:id="0" w:name="_GoBack"/>
      <w:bookmarkEnd w:id="0"/>
    </w:p>
    <w:p w:rsidR="00170B8F" w:rsidRPr="006F3898" w:rsidRDefault="00170B8F" w:rsidP="00154A2C">
      <w:pPr>
        <w:spacing w:after="0" w:line="240" w:lineRule="auto"/>
        <w:jc w:val="center"/>
        <w:rPr>
          <w:rFonts w:ascii="Cambria" w:hAnsi="Cambria" w:cs="Arial"/>
          <w:b/>
        </w:rPr>
      </w:pPr>
      <w:r w:rsidRPr="006F3898">
        <w:rPr>
          <w:rFonts w:ascii="Cambria" w:hAnsi="Cambria" w:cs="Arial"/>
          <w:b/>
        </w:rPr>
        <w:t>WIFI Hotspot Lending Policy</w:t>
      </w:r>
    </w:p>
    <w:p w:rsidR="00170B8F" w:rsidRPr="006F3898" w:rsidRDefault="00170B8F" w:rsidP="00170B8F">
      <w:pPr>
        <w:spacing w:after="0" w:line="240" w:lineRule="auto"/>
        <w:rPr>
          <w:rFonts w:ascii="Cambria" w:hAnsi="Cambria" w:cs="Arial"/>
        </w:rPr>
      </w:pPr>
    </w:p>
    <w:p w:rsidR="00170B8F" w:rsidRPr="006F3898" w:rsidRDefault="00BA4EB9" w:rsidP="00170B8F">
      <w:p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>The Guthrie Public Library (GPL) lends portable WIFI Hotspots to Guthrie Public Library card holders ages 18 or older who have a c</w:t>
      </w:r>
      <w:r w:rsidR="003A6F77" w:rsidRPr="006F3898">
        <w:rPr>
          <w:rFonts w:ascii="Cambria" w:hAnsi="Cambria" w:cs="Arial"/>
        </w:rPr>
        <w:t>urrent GPL card.  Suspended library card</w:t>
      </w:r>
      <w:r w:rsidR="006F3898" w:rsidRPr="006F3898">
        <w:rPr>
          <w:rFonts w:ascii="Cambria" w:hAnsi="Cambria" w:cs="Arial"/>
        </w:rPr>
        <w:t>s/card</w:t>
      </w:r>
      <w:r w:rsidR="003A6F77" w:rsidRPr="006F3898">
        <w:rPr>
          <w:rFonts w:ascii="Cambria" w:hAnsi="Cambria" w:cs="Arial"/>
        </w:rPr>
        <w:t xml:space="preserve"> holders are not eligible to</w:t>
      </w:r>
      <w:r w:rsidR="006F3898" w:rsidRPr="006F3898">
        <w:rPr>
          <w:rFonts w:ascii="Cambria" w:hAnsi="Cambria" w:cs="Arial"/>
        </w:rPr>
        <w:t xml:space="preserve"> check out WiFi Hotspots.  </w:t>
      </w:r>
      <w:r w:rsidRPr="006F3898">
        <w:rPr>
          <w:rFonts w:ascii="Cambria" w:hAnsi="Cambria" w:cs="Arial"/>
        </w:rPr>
        <w:t>GPL</w:t>
      </w:r>
      <w:r w:rsidR="00170B8F" w:rsidRPr="006F3898">
        <w:rPr>
          <w:rFonts w:ascii="Cambria" w:hAnsi="Cambria" w:cs="Arial"/>
        </w:rPr>
        <w:t xml:space="preserve"> circulates hotspots for customers needing internet access for a limited period of time. The hotspot lending program is not intended to provide a subsidy for continual internet access</w:t>
      </w:r>
      <w:r w:rsidR="0031225E">
        <w:rPr>
          <w:rFonts w:ascii="Cambria" w:hAnsi="Cambria" w:cs="Arial"/>
        </w:rPr>
        <w:t>.</w:t>
      </w:r>
      <w:r w:rsidR="00170B8F" w:rsidRPr="006F3898">
        <w:rPr>
          <w:rFonts w:ascii="Cambria" w:hAnsi="Cambria" w:cs="Arial"/>
        </w:rPr>
        <w:t xml:space="preserve"> </w:t>
      </w:r>
    </w:p>
    <w:p w:rsidR="00BA4EB9" w:rsidRPr="006F3898" w:rsidRDefault="00BA4EB9" w:rsidP="00170B8F">
      <w:pPr>
        <w:spacing w:after="0" w:line="240" w:lineRule="auto"/>
        <w:rPr>
          <w:rFonts w:ascii="Cambria" w:hAnsi="Cambria" w:cs="Arial"/>
        </w:rPr>
      </w:pPr>
    </w:p>
    <w:p w:rsidR="00292FEB" w:rsidRPr="006F3898" w:rsidRDefault="00BA4EB9" w:rsidP="00170B8F">
      <w:p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 xml:space="preserve">GPL </w:t>
      </w:r>
      <w:r w:rsidR="003F1BBA" w:rsidRPr="006F3898">
        <w:rPr>
          <w:rFonts w:ascii="Cambria" w:hAnsi="Cambria" w:cs="Arial"/>
        </w:rPr>
        <w:t>reserves the right to refuse service to customers. The Library is not responsible for any liability, damages or expense</w:t>
      </w:r>
      <w:r w:rsidR="00766B89" w:rsidRPr="006F3898">
        <w:rPr>
          <w:rFonts w:ascii="Cambria" w:hAnsi="Cambria" w:cs="Arial"/>
        </w:rPr>
        <w:t>s</w:t>
      </w:r>
      <w:r w:rsidR="003F1BBA" w:rsidRPr="006F3898">
        <w:rPr>
          <w:rFonts w:ascii="Cambria" w:hAnsi="Cambria" w:cs="Arial"/>
        </w:rPr>
        <w:t xml:space="preserve"> resulting from use or misuse of the device, connection of the device to other electronic devices or data </w:t>
      </w:r>
      <w:r w:rsidR="00766B89" w:rsidRPr="006F3898">
        <w:rPr>
          <w:rFonts w:ascii="Cambria" w:hAnsi="Cambria" w:cs="Arial"/>
        </w:rPr>
        <w:t>loss resulting from use of devic</w:t>
      </w:r>
      <w:r w:rsidR="003F1BBA" w:rsidRPr="006F3898">
        <w:rPr>
          <w:rFonts w:ascii="Cambria" w:hAnsi="Cambria" w:cs="Arial"/>
        </w:rPr>
        <w:t>e.</w:t>
      </w:r>
      <w:r w:rsidR="0031225E">
        <w:rPr>
          <w:rFonts w:ascii="Cambria" w:hAnsi="Cambria" w:cs="Arial"/>
        </w:rPr>
        <w:t xml:space="preserve">  Using devices for illegal activity is prohibited by law.  </w:t>
      </w:r>
    </w:p>
    <w:p w:rsidR="00292FEB" w:rsidRPr="006F3898" w:rsidRDefault="00292FEB" w:rsidP="00170B8F">
      <w:pPr>
        <w:spacing w:after="0" w:line="240" w:lineRule="auto"/>
        <w:rPr>
          <w:rFonts w:ascii="Cambria" w:hAnsi="Cambria" w:cs="Arial"/>
        </w:rPr>
      </w:pPr>
    </w:p>
    <w:p w:rsidR="00292FEB" w:rsidRPr="006F3898" w:rsidRDefault="00292FEB" w:rsidP="00170B8F">
      <w:pPr>
        <w:spacing w:after="0" w:line="240" w:lineRule="auto"/>
        <w:rPr>
          <w:rFonts w:ascii="Cambria" w:hAnsi="Cambria" w:cs="Arial"/>
          <w:b/>
        </w:rPr>
      </w:pPr>
      <w:r w:rsidRPr="006F3898">
        <w:rPr>
          <w:rFonts w:ascii="Cambria" w:hAnsi="Cambria" w:cs="Arial"/>
          <w:b/>
        </w:rPr>
        <w:t>Hotspot kit</w:t>
      </w:r>
      <w:r w:rsidR="00B6721D" w:rsidRPr="006F3898">
        <w:rPr>
          <w:rFonts w:ascii="Cambria" w:hAnsi="Cambria" w:cs="Arial"/>
          <w:b/>
        </w:rPr>
        <w:t>s include</w:t>
      </w:r>
      <w:r w:rsidRPr="006F3898">
        <w:rPr>
          <w:rFonts w:ascii="Cambria" w:hAnsi="Cambria" w:cs="Arial"/>
          <w:b/>
        </w:rPr>
        <w:t>:</w:t>
      </w:r>
    </w:p>
    <w:p w:rsidR="00292FEB" w:rsidRPr="006F3898" w:rsidRDefault="00292FEB" w:rsidP="00292FE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>the hotspot</w:t>
      </w:r>
    </w:p>
    <w:p w:rsidR="00292FEB" w:rsidRPr="006F3898" w:rsidRDefault="00292FEB" w:rsidP="00292FE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>carrying case</w:t>
      </w:r>
    </w:p>
    <w:p w:rsidR="00292FEB" w:rsidRPr="006F3898" w:rsidRDefault="00B6721D" w:rsidP="00292FE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>wall charger</w:t>
      </w:r>
    </w:p>
    <w:p w:rsidR="00292FEB" w:rsidRPr="006F3898" w:rsidRDefault="00292FEB" w:rsidP="00292FE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>instruction booklet</w:t>
      </w:r>
    </w:p>
    <w:p w:rsidR="00BA4EB9" w:rsidRPr="006F3898" w:rsidRDefault="00BA4EB9" w:rsidP="00170B8F">
      <w:pPr>
        <w:spacing w:after="0" w:line="240" w:lineRule="auto"/>
        <w:rPr>
          <w:rFonts w:ascii="Cambria" w:hAnsi="Cambria" w:cs="Arial"/>
        </w:rPr>
      </w:pPr>
    </w:p>
    <w:p w:rsidR="00170B8F" w:rsidRPr="006F3898" w:rsidRDefault="00170B8F" w:rsidP="00170B8F">
      <w:pPr>
        <w:spacing w:after="0" w:line="240" w:lineRule="auto"/>
        <w:rPr>
          <w:rFonts w:ascii="Cambria" w:hAnsi="Cambria" w:cs="Arial"/>
          <w:b/>
        </w:rPr>
      </w:pPr>
      <w:r w:rsidRPr="006F3898">
        <w:rPr>
          <w:rFonts w:ascii="Cambria" w:hAnsi="Cambria" w:cs="Arial"/>
          <w:b/>
        </w:rPr>
        <w:t>Guidelines for Borrowing and Use:</w:t>
      </w:r>
    </w:p>
    <w:p w:rsidR="007A28F0" w:rsidRPr="006F3898" w:rsidRDefault="007A28F0" w:rsidP="00170B8F">
      <w:pPr>
        <w:spacing w:after="0" w:line="240" w:lineRule="auto"/>
        <w:rPr>
          <w:rFonts w:ascii="Cambria" w:hAnsi="Cambria" w:cs="Arial"/>
          <w:b/>
        </w:rPr>
      </w:pPr>
    </w:p>
    <w:p w:rsidR="003F1BBA" w:rsidRPr="006F3898" w:rsidRDefault="003F1BBA" w:rsidP="0083106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>A customer must present their Guthrie Public Library card and a photo identification to the circulati</w:t>
      </w:r>
      <w:r w:rsidR="00154A2C" w:rsidRPr="006F3898">
        <w:rPr>
          <w:rFonts w:ascii="Cambria" w:hAnsi="Cambria" w:cs="Arial"/>
        </w:rPr>
        <w:t>on desk at the time of checkout, unless their picture is attached to their online account.</w:t>
      </w:r>
    </w:p>
    <w:p w:rsidR="00292FEB" w:rsidRPr="006F3898" w:rsidRDefault="00292FEB" w:rsidP="00292FE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 xml:space="preserve">Customers should have a basic working knowledge of the device </w:t>
      </w:r>
      <w:r w:rsidR="006F3898" w:rsidRPr="006F3898">
        <w:rPr>
          <w:rFonts w:ascii="Cambria" w:hAnsi="Cambria" w:cs="Arial"/>
        </w:rPr>
        <w:t>at time of</w:t>
      </w:r>
      <w:r w:rsidRPr="006F3898">
        <w:rPr>
          <w:rFonts w:ascii="Cambria" w:hAnsi="Cambria" w:cs="Arial"/>
        </w:rPr>
        <w:t xml:space="preserve"> checkout. If any technical problems are encountered, customers should return the device immediately to the circulation desk.</w:t>
      </w:r>
    </w:p>
    <w:p w:rsidR="001E56A2" w:rsidRPr="001E56A2" w:rsidRDefault="001E56A2" w:rsidP="001E56A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1E56A2">
        <w:rPr>
          <w:rFonts w:ascii="Cambria" w:hAnsi="Cambria" w:cs="Arial"/>
        </w:rPr>
        <w:t>Hotspots may be placed on hold.</w:t>
      </w:r>
    </w:p>
    <w:p w:rsidR="002061FE" w:rsidRPr="006F3898" w:rsidRDefault="002061FE" w:rsidP="00F448D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>The WIFI hotspot devices’ access to the internet will expire at the end of each loan period (</w:t>
      </w:r>
      <w:r w:rsidR="001F538A" w:rsidRPr="006F3898">
        <w:rPr>
          <w:rFonts w:ascii="Cambria" w:hAnsi="Cambria" w:cs="Arial"/>
        </w:rPr>
        <w:t>14 days</w:t>
      </w:r>
      <w:r w:rsidRPr="006F3898">
        <w:rPr>
          <w:rFonts w:ascii="Cambria" w:hAnsi="Cambria" w:cs="Arial"/>
        </w:rPr>
        <w:t>)</w:t>
      </w:r>
      <w:r w:rsidR="001E56A2">
        <w:rPr>
          <w:rFonts w:ascii="Cambria" w:hAnsi="Cambria" w:cs="Arial"/>
        </w:rPr>
        <w:t>.</w:t>
      </w:r>
    </w:p>
    <w:p w:rsidR="003F1BBA" w:rsidRPr="006F3898" w:rsidRDefault="003F1BBA" w:rsidP="0083106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>Once a hotspot is checked out to a customer, it becomes the responsibility of the customer.</w:t>
      </w:r>
    </w:p>
    <w:p w:rsidR="003F1BBA" w:rsidRPr="006F3898" w:rsidRDefault="003F1BBA" w:rsidP="0083106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>Any changes in condition or content while in the customer’s care will be the customer’s responsibility. The customer is responsible for damage, loss, or theft.</w:t>
      </w:r>
    </w:p>
    <w:p w:rsidR="00170B8F" w:rsidRPr="006F3898" w:rsidRDefault="00170B8F" w:rsidP="0083106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 xml:space="preserve">Hotspots can only be checked out and returned to the Guthrie Public Library’s circulation desk. DO NOT USE THE BOOKDROP. </w:t>
      </w:r>
      <w:r w:rsidR="00292FEB" w:rsidRPr="006F3898">
        <w:rPr>
          <w:rFonts w:ascii="Cambria" w:hAnsi="Cambria" w:cs="Arial"/>
        </w:rPr>
        <w:t>Devices returned in the book drop will result in a</w:t>
      </w:r>
      <w:r w:rsidR="00292FEB" w:rsidRPr="006F3898">
        <w:rPr>
          <w:rFonts w:ascii="Cambria" w:hAnsi="Cambria" w:cs="Arial"/>
          <w:color w:val="FF0000"/>
        </w:rPr>
        <w:t xml:space="preserve"> </w:t>
      </w:r>
      <w:r w:rsidR="00292FEB" w:rsidRPr="006F3898">
        <w:rPr>
          <w:rFonts w:ascii="Cambria" w:hAnsi="Cambria" w:cs="Arial"/>
        </w:rPr>
        <w:t>fine. If the device is damaged in the book drop, the full price will be charged.</w:t>
      </w:r>
      <w:r w:rsidR="007A28F0" w:rsidRPr="006F3898">
        <w:rPr>
          <w:rFonts w:ascii="Cambria" w:hAnsi="Cambria" w:cs="Arial"/>
        </w:rPr>
        <w:t xml:space="preserve"> </w:t>
      </w:r>
    </w:p>
    <w:p w:rsidR="007A28F0" w:rsidRPr="006F3898" w:rsidRDefault="00154A2C" w:rsidP="007A28F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 xml:space="preserve">An overdue charge of </w:t>
      </w:r>
      <w:r w:rsidR="001F538A" w:rsidRPr="006F3898">
        <w:rPr>
          <w:rFonts w:ascii="Cambria" w:hAnsi="Cambria" w:cs="Arial"/>
        </w:rPr>
        <w:t>$2.00</w:t>
      </w:r>
      <w:r w:rsidRPr="006F3898">
        <w:rPr>
          <w:rFonts w:ascii="Cambria" w:hAnsi="Cambria" w:cs="Arial"/>
        </w:rPr>
        <w:t xml:space="preserve"> a d</w:t>
      </w:r>
      <w:r w:rsidR="00E843E3" w:rsidRPr="006F3898">
        <w:rPr>
          <w:rFonts w:ascii="Cambria" w:hAnsi="Cambria" w:cs="Arial"/>
        </w:rPr>
        <w:t>ay up to the full replacement co</w:t>
      </w:r>
      <w:r w:rsidR="00B6721D" w:rsidRPr="006F3898">
        <w:rPr>
          <w:rFonts w:ascii="Cambria" w:hAnsi="Cambria" w:cs="Arial"/>
        </w:rPr>
        <w:t xml:space="preserve">st </w:t>
      </w:r>
      <w:r w:rsidRPr="006F3898">
        <w:rPr>
          <w:rFonts w:ascii="Cambria" w:hAnsi="Cambria" w:cs="Arial"/>
        </w:rPr>
        <w:t xml:space="preserve">will be charged for a hotspot that is not returned. Damaged </w:t>
      </w:r>
      <w:r w:rsidR="00B6721D" w:rsidRPr="006F3898">
        <w:rPr>
          <w:rFonts w:ascii="Cambria" w:hAnsi="Cambria" w:cs="Arial"/>
        </w:rPr>
        <w:t>parts or devices</w:t>
      </w:r>
      <w:r w:rsidRPr="006F3898">
        <w:rPr>
          <w:rFonts w:ascii="Cambria" w:hAnsi="Cambria" w:cs="Arial"/>
        </w:rPr>
        <w:t xml:space="preserve"> will be charged at full replacement cost.</w:t>
      </w:r>
    </w:p>
    <w:p w:rsidR="002061FE" w:rsidRPr="006F3898" w:rsidRDefault="002061FE" w:rsidP="007A28F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</w:rPr>
      </w:pPr>
      <w:r w:rsidRPr="006F3898">
        <w:rPr>
          <w:rFonts w:ascii="Cambria" w:hAnsi="Cambria" w:cs="Arial"/>
        </w:rPr>
        <w:t>Hotspots must be returned with the hotspot, charger, instruction card, and case. Items returned with missing parts will incur charges, according to the fee schedule.</w:t>
      </w:r>
    </w:p>
    <w:p w:rsidR="006F3898" w:rsidRPr="001E56A2" w:rsidRDefault="00154A2C" w:rsidP="006F389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b/>
        </w:rPr>
      </w:pPr>
      <w:r w:rsidRPr="001E56A2">
        <w:rPr>
          <w:rFonts w:ascii="Cambria" w:hAnsi="Cambria" w:cs="Arial"/>
        </w:rPr>
        <w:t>If the borrower fails to pay the replacement cost for a lost device, the</w:t>
      </w:r>
      <w:r w:rsidR="006F3898" w:rsidRPr="001E56A2">
        <w:rPr>
          <w:rFonts w:ascii="Cambria" w:hAnsi="Cambria" w:cs="Arial"/>
        </w:rPr>
        <w:t xml:space="preserve">ir library privileges will be suspended.  </w:t>
      </w:r>
      <w:r w:rsidRPr="001E56A2">
        <w:rPr>
          <w:rFonts w:ascii="Cambria" w:hAnsi="Cambria" w:cs="Arial"/>
        </w:rPr>
        <w:t xml:space="preserve">If devices are not returned in a timely manner, </w:t>
      </w:r>
      <w:r w:rsidR="006F3898" w:rsidRPr="001E56A2">
        <w:rPr>
          <w:rFonts w:ascii="Cambria" w:hAnsi="Cambria" w:cs="Arial"/>
        </w:rPr>
        <w:t xml:space="preserve">the GPL has the right to seek </w:t>
      </w:r>
      <w:r w:rsidRPr="001E56A2">
        <w:rPr>
          <w:rFonts w:ascii="Cambria" w:hAnsi="Cambria" w:cs="Arial"/>
        </w:rPr>
        <w:t>civil and</w:t>
      </w:r>
      <w:r w:rsidR="006F3898" w:rsidRPr="001E56A2">
        <w:rPr>
          <w:rFonts w:ascii="Cambria" w:hAnsi="Cambria" w:cs="Arial"/>
        </w:rPr>
        <w:t>/or</w:t>
      </w:r>
      <w:r w:rsidRPr="001E56A2">
        <w:rPr>
          <w:rFonts w:ascii="Cambria" w:hAnsi="Cambria" w:cs="Arial"/>
        </w:rPr>
        <w:t xml:space="preserve"> criminal action</w:t>
      </w:r>
      <w:r w:rsidR="006F3898" w:rsidRPr="001E56A2">
        <w:rPr>
          <w:rFonts w:ascii="Cambria" w:hAnsi="Cambria" w:cs="Arial"/>
        </w:rPr>
        <w:t xml:space="preserve">.  </w:t>
      </w:r>
      <w:r w:rsidRPr="001E56A2">
        <w:rPr>
          <w:rFonts w:ascii="Cambria" w:hAnsi="Cambria" w:cs="Arial"/>
        </w:rPr>
        <w:t xml:space="preserve"> </w:t>
      </w:r>
      <w:r w:rsidR="006F3898" w:rsidRPr="001E56A2">
        <w:rPr>
          <w:rFonts w:ascii="Cambria" w:hAnsi="Cambria" w:cs="Arial"/>
        </w:rPr>
        <w:t xml:space="preserve">Multiple </w:t>
      </w:r>
      <w:r w:rsidRPr="001E56A2">
        <w:rPr>
          <w:rFonts w:ascii="Cambria" w:hAnsi="Cambria" w:cs="Arial"/>
        </w:rPr>
        <w:t xml:space="preserve">late returns </w:t>
      </w:r>
      <w:r w:rsidR="006F3898" w:rsidRPr="001E56A2">
        <w:rPr>
          <w:rFonts w:ascii="Cambria" w:hAnsi="Cambria" w:cs="Arial"/>
        </w:rPr>
        <w:t xml:space="preserve">of </w:t>
      </w:r>
      <w:r w:rsidRPr="001E56A2">
        <w:rPr>
          <w:rFonts w:ascii="Cambria" w:hAnsi="Cambria" w:cs="Arial"/>
        </w:rPr>
        <w:t xml:space="preserve">any </w:t>
      </w:r>
      <w:r w:rsidR="006F3898" w:rsidRPr="001E56A2">
        <w:rPr>
          <w:rFonts w:ascii="Cambria" w:hAnsi="Cambria" w:cs="Arial"/>
        </w:rPr>
        <w:t xml:space="preserve">checked-out </w:t>
      </w:r>
      <w:r w:rsidRPr="001E56A2">
        <w:rPr>
          <w:rFonts w:ascii="Cambria" w:hAnsi="Cambria" w:cs="Arial"/>
        </w:rPr>
        <w:t>device will result in</w:t>
      </w:r>
      <w:r w:rsidR="006F3898" w:rsidRPr="001E56A2">
        <w:rPr>
          <w:rFonts w:ascii="Cambria" w:hAnsi="Cambria" w:cs="Arial"/>
        </w:rPr>
        <w:t xml:space="preserve"> suspension of library privileges.  </w:t>
      </w:r>
      <w:r w:rsidRPr="001E56A2">
        <w:rPr>
          <w:rFonts w:ascii="Cambria" w:hAnsi="Cambria" w:cs="Arial"/>
        </w:rPr>
        <w:t xml:space="preserve"> </w:t>
      </w:r>
    </w:p>
    <w:p w:rsidR="006F3898" w:rsidRPr="006F3898" w:rsidRDefault="006F3898" w:rsidP="006F3898">
      <w:pPr>
        <w:spacing w:after="0" w:line="240" w:lineRule="auto"/>
        <w:ind w:left="360"/>
        <w:jc w:val="center"/>
        <w:rPr>
          <w:rFonts w:ascii="Cambria" w:hAnsi="Cambria" w:cs="Arial"/>
          <w:b/>
        </w:rPr>
      </w:pPr>
    </w:p>
    <w:p w:rsidR="006F3898" w:rsidRPr="006F3898" w:rsidRDefault="006F3898" w:rsidP="006F3898">
      <w:pPr>
        <w:spacing w:after="0" w:line="240" w:lineRule="auto"/>
        <w:ind w:left="360"/>
        <w:jc w:val="center"/>
        <w:rPr>
          <w:rFonts w:ascii="Cambria" w:hAnsi="Cambria" w:cs="Arial"/>
          <w:b/>
        </w:rPr>
      </w:pPr>
    </w:p>
    <w:p w:rsidR="0099353D" w:rsidRDefault="0099353D" w:rsidP="0099353D">
      <w:pPr>
        <w:spacing w:after="0" w:line="240" w:lineRule="auto"/>
        <w:ind w:left="360"/>
        <w:jc w:val="center"/>
        <w:rPr>
          <w:rFonts w:ascii="Cambria" w:hAnsi="Cambria" w:cs="Arial"/>
          <w:b/>
        </w:rPr>
      </w:pPr>
    </w:p>
    <w:p w:rsidR="001E56A2" w:rsidRDefault="001E56A2" w:rsidP="0099353D">
      <w:pPr>
        <w:spacing w:after="0" w:line="240" w:lineRule="auto"/>
        <w:ind w:left="360"/>
        <w:jc w:val="center"/>
        <w:rPr>
          <w:rFonts w:ascii="Cambria" w:hAnsi="Cambria" w:cs="Arial"/>
          <w:b/>
        </w:rPr>
      </w:pPr>
    </w:p>
    <w:p w:rsidR="006F3898" w:rsidRDefault="0099353D" w:rsidP="001E56A2">
      <w:pPr>
        <w:spacing w:after="0" w:line="240" w:lineRule="auto"/>
        <w:jc w:val="center"/>
        <w:rPr>
          <w:rFonts w:ascii="Cambria" w:hAnsi="Cambria" w:cs="Arial"/>
          <w:b/>
        </w:rPr>
      </w:pPr>
      <w:r w:rsidRPr="006F3898">
        <w:rPr>
          <w:rFonts w:ascii="Cambria" w:hAnsi="Cambria" w:cs="Arial"/>
          <w:b/>
        </w:rPr>
        <w:lastRenderedPageBreak/>
        <w:t>Fee Schedule</w:t>
      </w:r>
    </w:p>
    <w:p w:rsidR="0099353D" w:rsidRDefault="0099353D" w:rsidP="006F3898">
      <w:pPr>
        <w:spacing w:after="0" w:line="240" w:lineRule="auto"/>
        <w:ind w:left="360"/>
        <w:jc w:val="center"/>
        <w:rPr>
          <w:rFonts w:ascii="Cambria" w:hAnsi="Cambria" w:cs="Arial"/>
          <w:b/>
        </w:rPr>
      </w:pPr>
    </w:p>
    <w:p w:rsidR="0099353D" w:rsidRDefault="0099353D" w:rsidP="006F3898">
      <w:pPr>
        <w:spacing w:after="0" w:line="240" w:lineRule="auto"/>
        <w:ind w:left="360"/>
        <w:jc w:val="center"/>
        <w:rPr>
          <w:rFonts w:ascii="Cambria" w:hAnsi="Cambria" w:cs="Arial"/>
          <w:b/>
        </w:rPr>
      </w:pPr>
    </w:p>
    <w:p w:rsidR="007C21F7" w:rsidRPr="006F3898" w:rsidRDefault="007C21F7" w:rsidP="006F3898">
      <w:pPr>
        <w:spacing w:after="0" w:line="240" w:lineRule="auto"/>
        <w:ind w:left="360"/>
        <w:jc w:val="center"/>
        <w:rPr>
          <w:rFonts w:ascii="Cambria" w:hAnsi="Cambria" w:cs="Arial"/>
          <w:b/>
        </w:rPr>
      </w:pPr>
    </w:p>
    <w:tbl>
      <w:tblPr>
        <w:tblpPr w:leftFromText="180" w:rightFromText="180" w:vertAnchor="page" w:horzAnchor="page" w:tblpX="1129" w:tblpY="3565"/>
        <w:tblW w:w="10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5130"/>
      </w:tblGrid>
      <w:tr w:rsidR="00B6721D" w:rsidRPr="006F3898" w:rsidTr="001E56A2">
        <w:trPr>
          <w:trHeight w:val="446"/>
          <w:tblCellSpacing w:w="0" w:type="dxa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B6721D" w:rsidP="0099353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3898">
              <w:rPr>
                <w:rFonts w:ascii="Cambria" w:eastAsia="Times New Roman" w:hAnsi="Cambria" w:cs="Times New Roman"/>
                <w:sz w:val="24"/>
                <w:szCs w:val="24"/>
              </w:rPr>
              <w:t>Overdue Hotspot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B6721D" w:rsidP="0099353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3898">
              <w:rPr>
                <w:rFonts w:ascii="Cambria" w:eastAsia="Times New Roman" w:hAnsi="Cambria" w:cs="Times New Roman"/>
                <w:sz w:val="24"/>
                <w:szCs w:val="24"/>
              </w:rPr>
              <w:t>$2.00</w:t>
            </w:r>
            <w:r w:rsidR="001F538A" w:rsidRPr="006F3898">
              <w:rPr>
                <w:rFonts w:ascii="Cambria" w:eastAsia="Times New Roman" w:hAnsi="Cambria" w:cs="Times New Roman"/>
                <w:sz w:val="24"/>
                <w:szCs w:val="24"/>
              </w:rPr>
              <w:t>/</w:t>
            </w:r>
            <w:r w:rsidRPr="006F3898">
              <w:rPr>
                <w:rFonts w:ascii="Cambria" w:eastAsia="Times New Roman" w:hAnsi="Cambria" w:cs="Times New Roman"/>
                <w:sz w:val="24"/>
                <w:szCs w:val="24"/>
              </w:rPr>
              <w:t>day</w:t>
            </w:r>
          </w:p>
        </w:tc>
      </w:tr>
      <w:tr w:rsidR="00B6721D" w:rsidRPr="006F3898" w:rsidTr="001E56A2">
        <w:trPr>
          <w:trHeight w:val="472"/>
          <w:tblCellSpacing w:w="0" w:type="dxa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B6721D" w:rsidP="0099353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3898">
              <w:rPr>
                <w:rFonts w:ascii="Cambria" w:eastAsia="Times New Roman" w:hAnsi="Cambria" w:cs="Times New Roman"/>
                <w:sz w:val="24"/>
                <w:szCs w:val="24"/>
              </w:rPr>
              <w:t>Lost or Never Returned Hotspot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1F538A" w:rsidP="0099353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3898">
              <w:rPr>
                <w:rFonts w:ascii="Cambria" w:eastAsia="Times New Roman" w:hAnsi="Cambria" w:cs="Times New Roman"/>
                <w:sz w:val="24"/>
                <w:szCs w:val="24"/>
              </w:rPr>
              <w:t>$50.00</w:t>
            </w:r>
          </w:p>
        </w:tc>
      </w:tr>
      <w:tr w:rsidR="00B6721D" w:rsidRPr="006F3898" w:rsidTr="001E56A2">
        <w:trPr>
          <w:trHeight w:val="446"/>
          <w:tblCellSpacing w:w="0" w:type="dxa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B6721D" w:rsidP="0099353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3898">
              <w:rPr>
                <w:rFonts w:ascii="Cambria" w:eastAsia="Times New Roman" w:hAnsi="Cambria" w:cs="Times New Roman"/>
                <w:sz w:val="24"/>
                <w:szCs w:val="24"/>
              </w:rPr>
              <w:t>Hotspot Charger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1F538A" w:rsidP="0099353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3898">
              <w:rPr>
                <w:rFonts w:ascii="Cambria" w:eastAsia="Times New Roman" w:hAnsi="Cambria" w:cs="Times New Roman"/>
                <w:sz w:val="24"/>
                <w:szCs w:val="24"/>
              </w:rPr>
              <w:t>$15.00</w:t>
            </w:r>
          </w:p>
        </w:tc>
      </w:tr>
      <w:tr w:rsidR="00B6721D" w:rsidRPr="006F3898" w:rsidTr="001E56A2">
        <w:trPr>
          <w:trHeight w:val="472"/>
          <w:tblCellSpacing w:w="0" w:type="dxa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B6721D" w:rsidP="0099353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3898">
              <w:rPr>
                <w:rFonts w:ascii="Cambria" w:eastAsia="Times New Roman" w:hAnsi="Cambria" w:cs="Times New Roman"/>
                <w:sz w:val="24"/>
                <w:szCs w:val="24"/>
              </w:rPr>
              <w:t>Hotspot Case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B6721D" w:rsidP="001E56A2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1E56A2">
              <w:rPr>
                <w:rFonts w:ascii="Cambria" w:eastAsia="Times New Roman" w:hAnsi="Cambria" w:cs="Times New Roman"/>
                <w:sz w:val="24"/>
                <w:szCs w:val="24"/>
              </w:rPr>
              <w:t>$10.00</w:t>
            </w:r>
          </w:p>
        </w:tc>
      </w:tr>
      <w:tr w:rsidR="00B6721D" w:rsidRPr="006F3898" w:rsidTr="001E56A2">
        <w:trPr>
          <w:trHeight w:val="446"/>
          <w:tblCellSpacing w:w="0" w:type="dxa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B6721D" w:rsidP="0099353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3898">
              <w:rPr>
                <w:rFonts w:ascii="Cambria" w:eastAsia="Times New Roman" w:hAnsi="Cambria" w:cs="Times New Roman"/>
                <w:sz w:val="24"/>
                <w:szCs w:val="24"/>
              </w:rPr>
              <w:t>Instruction Card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B6721D" w:rsidP="0099353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6F3898">
              <w:rPr>
                <w:rFonts w:ascii="Cambria" w:eastAsia="Times New Roman" w:hAnsi="Cambria" w:cs="Times New Roman"/>
                <w:sz w:val="24"/>
                <w:szCs w:val="24"/>
              </w:rPr>
              <w:t>$2.00</w:t>
            </w:r>
          </w:p>
        </w:tc>
      </w:tr>
      <w:tr w:rsidR="00B6721D" w:rsidRPr="006F3898" w:rsidTr="001E56A2">
        <w:trPr>
          <w:trHeight w:val="446"/>
          <w:tblCellSpacing w:w="0" w:type="dxa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B6721D" w:rsidP="0099353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F3898">
              <w:rPr>
                <w:rFonts w:ascii="Cambria" w:eastAsia="Times New Roman" w:hAnsi="Cambria" w:cs="Times New Roman"/>
                <w:sz w:val="24"/>
                <w:szCs w:val="24"/>
              </w:rPr>
              <w:t>Hotspot Returned in Book Drop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1D" w:rsidRPr="006F3898" w:rsidRDefault="001E56A2" w:rsidP="0099353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$5.00 plus</w:t>
            </w:r>
            <w:r w:rsidR="006F3898" w:rsidRPr="001E56A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B6721D" w:rsidRPr="001E56A2">
              <w:rPr>
                <w:rFonts w:ascii="Cambria" w:eastAsia="Times New Roman" w:hAnsi="Cambria" w:cs="Times New Roman"/>
                <w:sz w:val="24"/>
                <w:szCs w:val="24"/>
              </w:rPr>
              <w:t>the total amount of damaged hotspot</w:t>
            </w:r>
          </w:p>
        </w:tc>
      </w:tr>
    </w:tbl>
    <w:p w:rsidR="006F3898" w:rsidRDefault="006F3898" w:rsidP="007C21F7">
      <w:pPr>
        <w:rPr>
          <w:rFonts w:ascii="Cambria" w:hAnsi="Cambria" w:cs="Arial"/>
        </w:rPr>
      </w:pPr>
    </w:p>
    <w:p w:rsidR="006F3898" w:rsidRDefault="006F3898" w:rsidP="006F3898">
      <w:pPr>
        <w:spacing w:line="240" w:lineRule="auto"/>
        <w:contextualSpacing/>
        <w:rPr>
          <w:rFonts w:ascii="Cambria" w:hAnsi="Cambria" w:cs="Arial"/>
        </w:rPr>
      </w:pPr>
      <w:r w:rsidRPr="006F3898">
        <w:rPr>
          <w:rFonts w:ascii="Cambria" w:hAnsi="Cambria" w:cs="Arial"/>
        </w:rPr>
        <w:t>I certify that I have read and understood the Guthrie Public Library’s Hotspot Len</w:t>
      </w:r>
      <w:r>
        <w:rPr>
          <w:rFonts w:ascii="Cambria" w:hAnsi="Cambria" w:cs="Arial"/>
        </w:rPr>
        <w:t>ding Policy and will comply with</w:t>
      </w:r>
      <w:r w:rsidRPr="006F3898">
        <w:rPr>
          <w:rFonts w:ascii="Cambria" w:hAnsi="Cambria" w:cs="Arial"/>
        </w:rPr>
        <w:t xml:space="preserve"> </w:t>
      </w:r>
    </w:p>
    <w:p w:rsidR="006F3898" w:rsidRPr="006F3898" w:rsidRDefault="006F3898" w:rsidP="006F3898">
      <w:pPr>
        <w:spacing w:line="240" w:lineRule="auto"/>
        <w:contextualSpacing/>
        <w:rPr>
          <w:rFonts w:ascii="Cambria" w:hAnsi="Cambria" w:cs="Arial"/>
        </w:rPr>
      </w:pPr>
      <w:r w:rsidRPr="006F3898">
        <w:rPr>
          <w:rFonts w:ascii="Cambria" w:hAnsi="Cambria" w:cs="Arial"/>
        </w:rPr>
        <w:t>all rules and regulations.</w:t>
      </w:r>
    </w:p>
    <w:p w:rsidR="006F3898" w:rsidRDefault="006F3898" w:rsidP="001F538A">
      <w:pPr>
        <w:tabs>
          <w:tab w:val="left" w:leader="underscore" w:pos="4680"/>
          <w:tab w:val="left" w:leader="underscore" w:pos="9360"/>
        </w:tabs>
        <w:rPr>
          <w:rFonts w:ascii="Cambria" w:hAnsi="Cambria" w:cs="Arial"/>
        </w:rPr>
      </w:pPr>
    </w:p>
    <w:p w:rsidR="001E56A2" w:rsidRDefault="001E56A2" w:rsidP="001F538A">
      <w:pPr>
        <w:tabs>
          <w:tab w:val="left" w:leader="underscore" w:pos="4680"/>
          <w:tab w:val="left" w:leader="underscore" w:pos="9360"/>
        </w:tabs>
        <w:rPr>
          <w:rFonts w:ascii="Cambria" w:hAnsi="Cambria" w:cs="Arial"/>
        </w:rPr>
      </w:pPr>
    </w:p>
    <w:p w:rsidR="001F538A" w:rsidRPr="006F3898" w:rsidRDefault="001F538A" w:rsidP="001E56A2">
      <w:pPr>
        <w:tabs>
          <w:tab w:val="left" w:leader="underscore" w:pos="5040"/>
          <w:tab w:val="left" w:leader="underscore" w:pos="10710"/>
        </w:tabs>
        <w:rPr>
          <w:rFonts w:ascii="Cambria" w:hAnsi="Cambria" w:cs="Arial"/>
        </w:rPr>
      </w:pPr>
      <w:r w:rsidRPr="006F3898">
        <w:rPr>
          <w:rFonts w:ascii="Cambria" w:hAnsi="Cambria" w:cs="Arial"/>
        </w:rPr>
        <w:t>Signature:</w:t>
      </w:r>
      <w:r w:rsidRPr="006F3898">
        <w:rPr>
          <w:rFonts w:ascii="Cambria" w:hAnsi="Cambria" w:cs="Arial"/>
        </w:rPr>
        <w:tab/>
        <w:t>Printed Name:</w:t>
      </w:r>
      <w:r w:rsidRPr="006F3898">
        <w:rPr>
          <w:rFonts w:ascii="Cambria" w:hAnsi="Cambria" w:cs="Arial"/>
        </w:rPr>
        <w:tab/>
      </w:r>
    </w:p>
    <w:p w:rsidR="001F538A" w:rsidRPr="006F3898" w:rsidRDefault="001F538A" w:rsidP="001E56A2">
      <w:pPr>
        <w:tabs>
          <w:tab w:val="left" w:leader="underscore" w:pos="5040"/>
          <w:tab w:val="left" w:leader="underscore" w:pos="10710"/>
        </w:tabs>
        <w:rPr>
          <w:rFonts w:ascii="Cambria" w:hAnsi="Cambria" w:cs="Arial"/>
        </w:rPr>
      </w:pPr>
      <w:r w:rsidRPr="006F3898">
        <w:rPr>
          <w:rFonts w:ascii="Cambria" w:hAnsi="Cambria" w:cs="Arial"/>
        </w:rPr>
        <w:t>Library Card Number:</w:t>
      </w:r>
      <w:r w:rsidRPr="006F3898">
        <w:rPr>
          <w:rFonts w:ascii="Cambria" w:hAnsi="Cambria" w:cs="Arial"/>
        </w:rPr>
        <w:tab/>
        <w:t>Date:</w:t>
      </w:r>
      <w:r w:rsidRPr="006F3898">
        <w:rPr>
          <w:rFonts w:ascii="Cambria" w:hAnsi="Cambria" w:cs="Arial"/>
        </w:rPr>
        <w:tab/>
      </w:r>
    </w:p>
    <w:sectPr w:rsidR="001F538A" w:rsidRPr="006F3898" w:rsidSect="006F389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BD" w:rsidRDefault="00350DBD" w:rsidP="006F3898">
      <w:pPr>
        <w:spacing w:after="0" w:line="240" w:lineRule="auto"/>
      </w:pPr>
      <w:r>
        <w:separator/>
      </w:r>
    </w:p>
  </w:endnote>
  <w:endnote w:type="continuationSeparator" w:id="0">
    <w:p w:rsidR="00350DBD" w:rsidRDefault="00350DBD" w:rsidP="006F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681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898" w:rsidRDefault="006F3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898" w:rsidRDefault="006F3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BD" w:rsidRDefault="00350DBD" w:rsidP="006F3898">
      <w:pPr>
        <w:spacing w:after="0" w:line="240" w:lineRule="auto"/>
      </w:pPr>
      <w:r>
        <w:separator/>
      </w:r>
    </w:p>
  </w:footnote>
  <w:footnote w:type="continuationSeparator" w:id="0">
    <w:p w:rsidR="00350DBD" w:rsidRDefault="00350DBD" w:rsidP="006F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3D" w:rsidRDefault="00993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98" w:rsidRDefault="006F3898" w:rsidP="006F3898">
    <w:pPr>
      <w:pStyle w:val="Header"/>
      <w:jc w:val="center"/>
    </w:pPr>
    <w:r>
      <w:rPr>
        <w:rFonts w:ascii="Cambria" w:hAnsi="Cambria" w:cs="Arial"/>
        <w:b/>
        <w:noProof/>
      </w:rPr>
      <w:drawing>
        <wp:inline distT="0" distB="0" distL="0" distR="0" wp14:anchorId="613224DE" wp14:editId="5BBD363C">
          <wp:extent cx="5943600" cy="13646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L LONG LOGO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3898" w:rsidRDefault="006F3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3D" w:rsidRDefault="00993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316"/>
    <w:multiLevelType w:val="hybridMultilevel"/>
    <w:tmpl w:val="0EFA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15500"/>
    <w:multiLevelType w:val="hybridMultilevel"/>
    <w:tmpl w:val="5F2E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8F"/>
    <w:rsid w:val="001472FC"/>
    <w:rsid w:val="00154A2C"/>
    <w:rsid w:val="00170B8F"/>
    <w:rsid w:val="001E56A2"/>
    <w:rsid w:val="001F538A"/>
    <w:rsid w:val="002061FE"/>
    <w:rsid w:val="00292FEB"/>
    <w:rsid w:val="0031225E"/>
    <w:rsid w:val="00350DBD"/>
    <w:rsid w:val="003A6F77"/>
    <w:rsid w:val="003F1BBA"/>
    <w:rsid w:val="006F3898"/>
    <w:rsid w:val="00766B89"/>
    <w:rsid w:val="007A28F0"/>
    <w:rsid w:val="007C21F7"/>
    <w:rsid w:val="0083106E"/>
    <w:rsid w:val="0099353D"/>
    <w:rsid w:val="00B306AD"/>
    <w:rsid w:val="00B6721D"/>
    <w:rsid w:val="00BA4EB9"/>
    <w:rsid w:val="00C81BBA"/>
    <w:rsid w:val="00C92E2A"/>
    <w:rsid w:val="00CF1524"/>
    <w:rsid w:val="00D55EA0"/>
    <w:rsid w:val="00E843E3"/>
    <w:rsid w:val="00F448D4"/>
    <w:rsid w:val="00FA5680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8DB3B52-52BE-464A-95D6-48AFA267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98"/>
  </w:style>
  <w:style w:type="paragraph" w:styleId="Footer">
    <w:name w:val="footer"/>
    <w:basedOn w:val="Normal"/>
    <w:link w:val="FooterChar"/>
    <w:uiPriority w:val="99"/>
    <w:unhideWhenUsed/>
    <w:rsid w:val="006F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A58C-5831-4732-98A6-5F92792C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Ford</dc:creator>
  <cp:keywords/>
  <dc:description/>
  <cp:lastModifiedBy>Suzette Chang</cp:lastModifiedBy>
  <cp:revision>2</cp:revision>
  <dcterms:created xsi:type="dcterms:W3CDTF">2017-12-14T22:05:00Z</dcterms:created>
  <dcterms:modified xsi:type="dcterms:W3CDTF">2017-12-14T22:05:00Z</dcterms:modified>
</cp:coreProperties>
</file>